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B0" w:rsidRDefault="00DC06B0" w:rsidP="00DC06B0">
      <w:pPr>
        <w:spacing w:after="0"/>
        <w:ind w:left="120"/>
      </w:pPr>
    </w:p>
    <w:p w:rsidR="00DC06B0" w:rsidRDefault="00546ADC" w:rsidP="00546AD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57975" cy="3124200"/>
            <wp:effectExtent l="19050" t="0" r="9525" b="0"/>
            <wp:docPr id="4" name="Рисунок 4" descr="C:\Users\Точка 1\Downloads\Снимок экрана 2024-09-11 134752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чка 1\Downloads\Снимок экрана 2024-09-11 134752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DC" w:rsidRDefault="00546ADC" w:rsidP="00DC06B0">
      <w:pPr>
        <w:spacing w:after="0"/>
      </w:pPr>
    </w:p>
    <w:p w:rsidR="00546ADC" w:rsidRDefault="00546ADC" w:rsidP="00DC06B0">
      <w:pPr>
        <w:spacing w:after="0"/>
      </w:pPr>
    </w:p>
    <w:p w:rsidR="00546ADC" w:rsidRDefault="00546ADC" w:rsidP="00DC06B0">
      <w:pPr>
        <w:spacing w:after="0"/>
      </w:pPr>
    </w:p>
    <w:p w:rsidR="00546ADC" w:rsidRDefault="00546ADC" w:rsidP="00DC06B0">
      <w:pPr>
        <w:spacing w:after="0"/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t xml:space="preserve">       </w:t>
      </w:r>
      <w:r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810250" cy="1581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885" b="4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DC" w:rsidRPr="00CA750C" w:rsidRDefault="00546ADC" w:rsidP="00DC06B0">
      <w:pPr>
        <w:spacing w:after="0"/>
      </w:pPr>
    </w:p>
    <w:p w:rsidR="00DC06B0" w:rsidRDefault="00DC06B0" w:rsidP="00DC06B0">
      <w:pPr>
        <w:spacing w:after="0"/>
        <w:ind w:left="120"/>
      </w:pPr>
    </w:p>
    <w:p w:rsidR="00DC06B0" w:rsidRPr="00CA750C" w:rsidRDefault="00DC06B0" w:rsidP="00DC06B0">
      <w:pPr>
        <w:spacing w:after="0" w:line="408" w:lineRule="auto"/>
        <w:ind w:left="120"/>
        <w:jc w:val="center"/>
        <w:rPr>
          <w:sz w:val="28"/>
        </w:rPr>
      </w:pPr>
      <w:r w:rsidRPr="00CA750C">
        <w:rPr>
          <w:rFonts w:ascii="Times New Roman" w:hAnsi="Times New Roman"/>
          <w:b/>
          <w:color w:val="000000"/>
          <w:sz w:val="36"/>
        </w:rPr>
        <w:t>РАБОЧАЯ ПРОГРАММА</w:t>
      </w:r>
    </w:p>
    <w:p w:rsidR="00DC06B0" w:rsidRPr="00BE387A" w:rsidRDefault="00DC06B0" w:rsidP="00DC06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 «</w:t>
      </w:r>
      <w:r w:rsidR="00800912">
        <w:rPr>
          <w:rFonts w:ascii="Times New Roman" w:hAnsi="Times New Roman"/>
          <w:b/>
          <w:color w:val="000000"/>
          <w:sz w:val="28"/>
        </w:rPr>
        <w:t>Химия вокруг нас</w:t>
      </w:r>
      <w:r w:rsidRPr="00BE387A">
        <w:rPr>
          <w:rFonts w:ascii="Times New Roman" w:hAnsi="Times New Roman"/>
          <w:b/>
          <w:color w:val="000000"/>
          <w:sz w:val="28"/>
        </w:rPr>
        <w:t>»</w:t>
      </w:r>
    </w:p>
    <w:p w:rsidR="00DC06B0" w:rsidRDefault="00DC06B0" w:rsidP="00DC06B0">
      <w:pPr>
        <w:spacing w:after="0"/>
        <w:ind w:left="120"/>
        <w:jc w:val="center"/>
        <w:rPr>
          <w:rFonts w:ascii="Times New Roman" w:hAnsi="Times New Roman"/>
          <w:color w:val="0D0D0D"/>
          <w:spacing w:val="-8"/>
          <w:sz w:val="28"/>
          <w:szCs w:val="24"/>
        </w:rPr>
      </w:pPr>
      <w:r w:rsidRPr="00CA750C">
        <w:rPr>
          <w:rFonts w:ascii="Times New Roman" w:hAnsi="Times New Roman"/>
          <w:color w:val="0D0D0D"/>
          <w:sz w:val="28"/>
          <w:szCs w:val="24"/>
        </w:rPr>
        <w:t>для</w:t>
      </w:r>
      <w:r w:rsidRPr="00CA750C">
        <w:rPr>
          <w:rFonts w:ascii="Times New Roman" w:hAnsi="Times New Roman"/>
          <w:color w:val="0D0D0D"/>
          <w:spacing w:val="-3"/>
          <w:sz w:val="28"/>
          <w:szCs w:val="24"/>
        </w:rPr>
        <w:t xml:space="preserve"> </w:t>
      </w:r>
      <w:r w:rsidRPr="00CA750C">
        <w:rPr>
          <w:rFonts w:ascii="Times New Roman" w:hAnsi="Times New Roman"/>
          <w:color w:val="0D0D0D"/>
          <w:sz w:val="28"/>
          <w:szCs w:val="24"/>
        </w:rPr>
        <w:t>обучающихся</w:t>
      </w:r>
      <w:r w:rsidRPr="00CA750C">
        <w:rPr>
          <w:rFonts w:ascii="Times New Roman" w:hAnsi="Times New Roman"/>
          <w:color w:val="0D0D0D"/>
          <w:spacing w:val="-4"/>
          <w:sz w:val="28"/>
          <w:szCs w:val="24"/>
        </w:rPr>
        <w:t xml:space="preserve"> </w:t>
      </w:r>
      <w:r>
        <w:rPr>
          <w:rFonts w:ascii="Times New Roman" w:hAnsi="Times New Roman"/>
          <w:color w:val="0D0D0D"/>
          <w:sz w:val="28"/>
          <w:szCs w:val="24"/>
        </w:rPr>
        <w:t>8</w:t>
      </w:r>
      <w:r w:rsidRPr="00CA750C">
        <w:rPr>
          <w:rFonts w:ascii="Times New Roman" w:hAnsi="Times New Roman"/>
          <w:color w:val="0D0D0D"/>
          <w:spacing w:val="2"/>
          <w:sz w:val="28"/>
          <w:szCs w:val="24"/>
        </w:rPr>
        <w:t xml:space="preserve"> </w:t>
      </w:r>
      <w:r w:rsidRPr="00CA750C">
        <w:rPr>
          <w:rFonts w:ascii="Times New Roman" w:hAnsi="Times New Roman"/>
          <w:color w:val="0D0D0D"/>
          <w:sz w:val="28"/>
          <w:szCs w:val="24"/>
        </w:rPr>
        <w:t>класса</w:t>
      </w:r>
      <w:r w:rsidRPr="00CA750C">
        <w:rPr>
          <w:rFonts w:ascii="Times New Roman" w:hAnsi="Times New Roman"/>
          <w:color w:val="0D0D0D"/>
          <w:spacing w:val="-8"/>
          <w:sz w:val="28"/>
          <w:szCs w:val="24"/>
        </w:rPr>
        <w:t xml:space="preserve"> </w:t>
      </w:r>
    </w:p>
    <w:p w:rsidR="00DC06B0" w:rsidRPr="00CA750C" w:rsidRDefault="00DC06B0" w:rsidP="00DC06B0">
      <w:pPr>
        <w:spacing w:after="0"/>
        <w:ind w:left="120"/>
        <w:jc w:val="center"/>
      </w:pPr>
      <w:r w:rsidRPr="00CA750C">
        <w:rPr>
          <w:rFonts w:ascii="Times New Roman" w:hAnsi="Times New Roman"/>
          <w:color w:val="0D0D0D"/>
          <w:sz w:val="28"/>
          <w:szCs w:val="24"/>
        </w:rPr>
        <w:t>с</w:t>
      </w:r>
      <w:r w:rsidRPr="00CA750C">
        <w:rPr>
          <w:rFonts w:ascii="Times New Roman" w:hAnsi="Times New Roman"/>
          <w:color w:val="0D0D0D"/>
          <w:spacing w:val="-5"/>
          <w:sz w:val="28"/>
          <w:szCs w:val="24"/>
        </w:rPr>
        <w:t xml:space="preserve"> </w:t>
      </w:r>
      <w:r w:rsidRPr="00CA750C">
        <w:rPr>
          <w:rFonts w:ascii="Times New Roman" w:hAnsi="Times New Roman"/>
          <w:color w:val="0D0D0D"/>
          <w:sz w:val="28"/>
          <w:szCs w:val="24"/>
        </w:rPr>
        <w:t>использованием</w:t>
      </w:r>
      <w:r w:rsidRPr="00CA750C">
        <w:rPr>
          <w:rFonts w:ascii="Times New Roman" w:hAnsi="Times New Roman"/>
          <w:color w:val="0D0D0D"/>
          <w:spacing w:val="-67"/>
          <w:sz w:val="28"/>
          <w:szCs w:val="24"/>
        </w:rPr>
        <w:t xml:space="preserve"> </w:t>
      </w:r>
      <w:r w:rsidR="009C020B">
        <w:rPr>
          <w:rFonts w:ascii="Times New Roman" w:hAnsi="Times New Roman"/>
          <w:color w:val="0D0D0D"/>
          <w:spacing w:val="-67"/>
          <w:sz w:val="28"/>
          <w:szCs w:val="24"/>
        </w:rPr>
        <w:t xml:space="preserve">               </w:t>
      </w:r>
      <w:r w:rsidRPr="00CA750C">
        <w:rPr>
          <w:rFonts w:ascii="Times New Roman" w:hAnsi="Times New Roman"/>
          <w:color w:val="0D0D0D"/>
          <w:sz w:val="28"/>
          <w:szCs w:val="24"/>
        </w:rPr>
        <w:t>оборудования</w:t>
      </w:r>
      <w:r w:rsidRPr="00CA750C">
        <w:rPr>
          <w:rFonts w:ascii="Times New Roman" w:hAnsi="Times New Roman"/>
          <w:color w:val="0D0D0D"/>
          <w:spacing w:val="6"/>
          <w:sz w:val="28"/>
          <w:szCs w:val="24"/>
        </w:rPr>
        <w:t xml:space="preserve"> центра </w:t>
      </w:r>
      <w:r w:rsidRPr="00CA750C">
        <w:rPr>
          <w:rFonts w:ascii="Times New Roman" w:hAnsi="Times New Roman"/>
          <w:color w:val="0D0D0D"/>
          <w:sz w:val="28"/>
          <w:szCs w:val="24"/>
        </w:rPr>
        <w:t>«Точка</w:t>
      </w:r>
      <w:r w:rsidRPr="00CA750C">
        <w:rPr>
          <w:rFonts w:ascii="Times New Roman" w:hAnsi="Times New Roman"/>
          <w:color w:val="0D0D0D"/>
          <w:spacing w:val="1"/>
          <w:sz w:val="28"/>
          <w:szCs w:val="24"/>
        </w:rPr>
        <w:t xml:space="preserve"> </w:t>
      </w:r>
      <w:r w:rsidRPr="00CA750C">
        <w:rPr>
          <w:rFonts w:ascii="Times New Roman" w:hAnsi="Times New Roman"/>
          <w:color w:val="0D0D0D"/>
          <w:sz w:val="28"/>
          <w:szCs w:val="24"/>
        </w:rPr>
        <w:t>роста»</w:t>
      </w:r>
    </w:p>
    <w:p w:rsidR="00DC06B0" w:rsidRPr="00BE387A" w:rsidRDefault="00DC06B0" w:rsidP="00DC06B0">
      <w:pPr>
        <w:spacing w:after="0"/>
        <w:ind w:left="120"/>
        <w:jc w:val="center"/>
      </w:pPr>
    </w:p>
    <w:p w:rsidR="00DC06B0" w:rsidRPr="00BE387A" w:rsidRDefault="00DC06B0" w:rsidP="00DC06B0">
      <w:pPr>
        <w:spacing w:after="0"/>
        <w:ind w:left="120"/>
        <w:jc w:val="center"/>
      </w:pPr>
    </w:p>
    <w:p w:rsidR="00DC06B0" w:rsidRPr="00BE387A" w:rsidRDefault="00DC06B0" w:rsidP="00DC06B0">
      <w:pPr>
        <w:spacing w:after="0"/>
        <w:ind w:left="120"/>
        <w:jc w:val="center"/>
      </w:pPr>
    </w:p>
    <w:p w:rsidR="00DC06B0" w:rsidRPr="00CA750C" w:rsidRDefault="00DC06B0" w:rsidP="00DC06B0">
      <w:pPr>
        <w:spacing w:after="0"/>
        <w:ind w:left="120"/>
        <w:jc w:val="right"/>
        <w:rPr>
          <w:rFonts w:ascii="Times New Roman" w:hAnsi="Times New Roman"/>
          <w:color w:val="0D0D0D"/>
          <w:sz w:val="28"/>
          <w:szCs w:val="24"/>
        </w:rPr>
      </w:pPr>
      <w:r w:rsidRPr="00CA750C">
        <w:rPr>
          <w:rFonts w:ascii="Times New Roman" w:hAnsi="Times New Roman"/>
          <w:b/>
          <w:color w:val="0D0D0D"/>
          <w:sz w:val="28"/>
          <w:szCs w:val="24"/>
        </w:rPr>
        <w:t>Составитель</w:t>
      </w:r>
      <w:r>
        <w:rPr>
          <w:rFonts w:ascii="Times New Roman" w:hAnsi="Times New Roman"/>
          <w:color w:val="0D0D0D"/>
          <w:sz w:val="28"/>
          <w:szCs w:val="24"/>
        </w:rPr>
        <w:t xml:space="preserve"> – Журавлева Лидия Николаевна,</w:t>
      </w:r>
    </w:p>
    <w:p w:rsidR="00DC06B0" w:rsidRPr="00CA750C" w:rsidRDefault="00DC06B0" w:rsidP="00DC06B0">
      <w:pPr>
        <w:spacing w:after="0"/>
        <w:ind w:left="120"/>
        <w:jc w:val="right"/>
        <w:rPr>
          <w:rFonts w:ascii="Times New Roman" w:hAnsi="Times New Roman"/>
          <w:color w:val="0D0D0D"/>
          <w:sz w:val="28"/>
          <w:szCs w:val="24"/>
        </w:rPr>
      </w:pPr>
      <w:r w:rsidRPr="00CA750C">
        <w:rPr>
          <w:rFonts w:ascii="Times New Roman" w:hAnsi="Times New Roman"/>
          <w:color w:val="0D0D0D"/>
          <w:sz w:val="28"/>
          <w:szCs w:val="24"/>
        </w:rPr>
        <w:t xml:space="preserve">учитель </w:t>
      </w:r>
      <w:r>
        <w:rPr>
          <w:rFonts w:ascii="Times New Roman" w:hAnsi="Times New Roman"/>
          <w:color w:val="0D0D0D"/>
          <w:sz w:val="28"/>
          <w:szCs w:val="24"/>
        </w:rPr>
        <w:t xml:space="preserve">химии и </w:t>
      </w:r>
      <w:r w:rsidRPr="00CA750C">
        <w:rPr>
          <w:rFonts w:ascii="Times New Roman" w:hAnsi="Times New Roman"/>
          <w:color w:val="0D0D0D"/>
          <w:sz w:val="28"/>
          <w:szCs w:val="24"/>
        </w:rPr>
        <w:t>биологии</w:t>
      </w:r>
    </w:p>
    <w:p w:rsidR="00DC06B0" w:rsidRDefault="00DC06B0" w:rsidP="00DC06B0">
      <w:pPr>
        <w:spacing w:after="0"/>
        <w:ind w:left="120"/>
        <w:jc w:val="center"/>
        <w:rPr>
          <w:rFonts w:ascii="Times New Roman" w:hAnsi="Times New Roman"/>
          <w:color w:val="0D0D0D"/>
          <w:sz w:val="28"/>
          <w:szCs w:val="24"/>
        </w:rPr>
      </w:pPr>
    </w:p>
    <w:p w:rsidR="00DC06B0" w:rsidRPr="00BE387A" w:rsidRDefault="00DC06B0" w:rsidP="00DC06B0">
      <w:pPr>
        <w:spacing w:after="0"/>
      </w:pPr>
    </w:p>
    <w:p w:rsidR="00DC06B0" w:rsidRPr="00BE387A" w:rsidRDefault="00DC06B0" w:rsidP="00DC06B0">
      <w:pPr>
        <w:spacing w:after="0"/>
      </w:pPr>
    </w:p>
    <w:p w:rsidR="00DC06B0" w:rsidRDefault="00DC06B0" w:rsidP="00DC06B0">
      <w:pPr>
        <w:jc w:val="center"/>
        <w:rPr>
          <w:rFonts w:ascii="Times New Roman" w:hAnsi="Times New Roman"/>
          <w:sz w:val="24"/>
          <w:szCs w:val="24"/>
        </w:rPr>
      </w:pPr>
      <w:r w:rsidRPr="00BE387A">
        <w:rPr>
          <w:rFonts w:ascii="Times New Roman" w:hAnsi="Times New Roman"/>
          <w:color w:val="000000"/>
          <w:sz w:val="28"/>
        </w:rPr>
        <w:t>​</w:t>
      </w:r>
      <w:bookmarkStart w:id="0" w:name="8960954b-15b1-4c85-b40b-ae95f67136d9"/>
      <w:r w:rsidRPr="00BE387A">
        <w:rPr>
          <w:rFonts w:ascii="Times New Roman" w:hAnsi="Times New Roman"/>
          <w:b/>
          <w:color w:val="000000"/>
          <w:sz w:val="28"/>
        </w:rPr>
        <w:t>с. Высокое</w:t>
      </w:r>
      <w:bookmarkEnd w:id="0"/>
      <w:r w:rsidRPr="00BE387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2b7bbf9c-2491-40e5-bd35-a2a44bd1331b"/>
      <w:r w:rsidRPr="00BE387A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:rsidR="00C23A18" w:rsidRDefault="00C23A18" w:rsidP="00DC06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pacing w:val="2"/>
          <w:sz w:val="28"/>
          <w:szCs w:val="28"/>
          <w:lang w:eastAsia="ru-RU"/>
        </w:rPr>
        <w:lastRenderedPageBreak/>
        <w:t>РЕЗУЛЬТАТЫ ОСВОЕНИЯ  КУРСА ВНЕУРОЧНОЙ ДЕЯТЕЛЬНОСТИ  </w:t>
      </w: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="00800912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ХИМИЯ ВОКРУГ НАС</w:t>
      </w: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:rsidR="00DF216F" w:rsidRPr="00DF216F" w:rsidRDefault="00DF216F" w:rsidP="00DC06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color w:val="181818"/>
          <w:sz w:val="28"/>
          <w:szCs w:val="28"/>
          <w:lang w:eastAsia="ru-RU"/>
        </w:rPr>
        <w:t>- В сфере развития личностных универсальных учебных действий создать условия для формирования:</w:t>
      </w: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основ гражданской идентичности личности 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(включая когнитивный, эмоционально-ценностный и поведенческий компоненты);</w:t>
      </w: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основ социальных компетенций 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C23A18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 готовности и способности к переходу к самообразованию на основе учебно-познавательной мотивации, в том числе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готовности к выбору направления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профильного образования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DF216F" w:rsidRPr="00DF216F" w:rsidRDefault="00DF216F" w:rsidP="009A337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color w:val="181818"/>
          <w:sz w:val="28"/>
          <w:szCs w:val="28"/>
          <w:lang w:eastAsia="ru-RU"/>
        </w:rPr>
        <w:t>- В сфере развития коммуникативных универсальных учебных действий программа способствует:</w:t>
      </w: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 формированию действий по организации и планированию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учебного сотрудничества с учителем и сверстниками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C23A18" w:rsidRPr="00DF216F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 практическому освоению умений, составляющих основу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коммуникативной</w:t>
      </w:r>
    </w:p>
    <w:p w:rsidR="00C23A18" w:rsidRDefault="00C23A18" w:rsidP="00DF21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компетентности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</w:t>
      </w:r>
      <w:r w:rsidR="00DF216F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DF216F" w:rsidRPr="00DF216F" w:rsidRDefault="00DF216F" w:rsidP="009A337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color w:val="181818"/>
          <w:sz w:val="28"/>
          <w:szCs w:val="28"/>
          <w:lang w:eastAsia="ru-RU"/>
        </w:rPr>
        <w:t>- В сфере развития познавательных универсальных учебных действий приоритетное внимание уделяется: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•практическому освоению обучающимися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основ проектно-исследовательской деятельности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 развитию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стратегий смыслового чтения 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и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работе с информацией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• практическому освоению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методов познания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, используемых в различных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областях знания и сферах культуры, соответствующего им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инструментария и понятийного аппарата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, регулярному обращению в учебном процессе к</w:t>
      </w:r>
    </w:p>
    <w:p w:rsidR="00C23A18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использованию общеучебных умений, знаково-символических средств, широкого спектра  </w:t>
      </w:r>
      <w:r w:rsidRPr="00DF216F">
        <w:rPr>
          <w:rFonts w:ascii="Times New Roman" w:hAnsi="Times New Roman"/>
          <w:i/>
          <w:iCs/>
          <w:color w:val="181818"/>
          <w:sz w:val="28"/>
          <w:szCs w:val="28"/>
          <w:lang w:eastAsia="ru-RU"/>
        </w:rPr>
        <w:t>логических действий и операций.</w:t>
      </w:r>
    </w:p>
    <w:p w:rsidR="00DF216F" w:rsidRPr="00DF216F" w:rsidRDefault="00DF216F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color w:val="181818"/>
          <w:sz w:val="28"/>
          <w:szCs w:val="28"/>
          <w:lang w:eastAsia="ru-RU"/>
        </w:rPr>
        <w:t>- В сфере развития регулятивных универсальных учебных действий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приоритетное внимание уделяется формированию действий целеполагания,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включая способность ставить новые учебные цели и задачи, планировать их</w:t>
      </w:r>
    </w:p>
    <w:p w:rsidR="00C23A18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реализацию.</w:t>
      </w:r>
    </w:p>
    <w:p w:rsidR="00DF216F" w:rsidRPr="00DF216F" w:rsidRDefault="00DF216F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Формирование УУД выступает как цель образовательного процесса, а уровень сформированности определяет его эффективность.</w:t>
      </w:r>
    </w:p>
    <w:p w:rsidR="00015529" w:rsidRDefault="00015529" w:rsidP="009A33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3A18" w:rsidRPr="00015529" w:rsidRDefault="00C23A18" w:rsidP="009A3370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01552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Предметными результатами освоения программы являются</w:t>
      </w:r>
      <w:r w:rsidRPr="0001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15529" w:rsidRDefault="00015529" w:rsidP="009A33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представления: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о практических   примерах  необходимости химических знаний;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о разнообразии продукции бытовой химии: клеи, краски, мыло и моющие средства, косметические средства; свойства, на которых использовано использование данной продукции;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о составе  пищи и особенности её превращения в организме и разнообразии пищевых добавок; о сроках  и правилах  хранения консервов, продуктов питания и блюд, приготовленных из них;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о группах  лекарств и  основных  правилах  их приема и использования;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об особенностях  питания  растений и роли  химических элементов в питании растений; о разнообразии минеральных  удобрений;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 об этапах  выполнения  исследовательской работы;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о требованиях  к оформлению работы и выполнению презентации;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1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16F">
        <w:rPr>
          <w:rFonts w:ascii="Times New Roman" w:hAnsi="Times New Roman"/>
          <w:color w:val="000000"/>
          <w:sz w:val="28"/>
          <w:szCs w:val="28"/>
          <w:lang w:eastAsia="ru-RU"/>
        </w:rPr>
        <w:t>о требования к тезисам и докладу;</w:t>
      </w:r>
    </w:p>
    <w:p w:rsidR="00015529" w:rsidRDefault="00015529" w:rsidP="009A33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умения: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планировать и выполнять учебное исследование, используя оборудование, модели, методы и приёмы, адекватные исследуемой проблеме;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выбирать и использовать методы, релевантные рассматриваемой проблеме;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распознавать и ставить вопросы, ответы на которые могут быть получены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путём научного исследования, отбирать адекватные методы исследования,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формулировать вытекающие из исследования выводы;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использовать такие математические методы и приёмы, как абстракция и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использовать такие естественно-научные методы и приёмы, как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наблюдение, постановка проблемы, выдвижение «хорошей гипотезы»,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эксперимент, моделирование, использование математических моделей,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теоретическое обоснование, установление границ применимости модели/теории;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ясно, логично и точно излагать свою точку зрения, использовать языковые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средства, адекватные обсуждаемой проблеме;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отличать факты от суждений, мнений и оценок, критически относиться к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суждениям, мнениям, оценкам, реконструировать их основания;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- видеть и комментировать связь научного знания и ценностных установок,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моральных суждений при получении, распространении и применении научного знания.</w:t>
      </w:r>
    </w:p>
    <w:p w:rsidR="00C23A18" w:rsidRPr="00DF216F" w:rsidRDefault="00C23A18" w:rsidP="009A33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9A33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015529" w:rsidRDefault="00015529" w:rsidP="009A337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015529" w:rsidRDefault="00015529" w:rsidP="009A337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9A337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СОДЕРЖАНИЕ КУРСА «</w:t>
      </w:r>
      <w:r w:rsidR="00800912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ХИМИЯ ВОКРУГ НАС</w:t>
      </w: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Введение  (2ч)</w:t>
      </w:r>
    </w:p>
    <w:p w:rsidR="00015529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>Ее величество – Химия: кто она и где с ней можно встретиться? Химия – творение природы и рук человека. Химик – преданный и послушный ученик химии. Правила работы в школьной лаборатории. Лабораторная посуда и оборудование. Правила безопасности.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Практическая работа. «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Лабораторное оборудование и посуда. Изучение строения пламени»</w:t>
      </w:r>
      <w:r w:rsidR="00015529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Лаборатория юного химика (12 ч)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Индикаторы. Фенолфталеин. Лакмус. Метилоранж. Изменение цвета в различных средах. Растительные индикаторы.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Смеси. Однородные и неоднородные. Способы разделения. Фильтрование. Хроматография.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Понятие о кристаллических и аморфных веществах. Способы выращивания кристаллов.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Физические и химические явления. Признаки химических реакций. Правила умелого определения запаха вещества. Взаимодействие пищевой соды с лимонной и уксусной кислотами и образование углекислого газа как признак химической реакции. Следы углекислого газа в хлебе, блинах, сыре, лимонаде. Изменение цвета твердого вещества и жидкости (раствора) при взаимодействии его с другим веществом или при нагревании; изменение окраски индикатора (вытяжка сока ягод) при действии кислоты и соды. Демонстрация растворения и изменения окраски безводного сульфата меди в воде. Признаки химической реакции – образование и растворение осадка. Растворы. Растворенное вещество. Растворитель. Факторы, влияющие на растворение веществ. Способы приготовления растворов. Состав воздуха. Кислород, его свойства и применение. Получаем кислород. Кислород – источник жизни на Земле. Кислород-невидимка. Как обнаружить кислород ? Свойства и применение углекислого газа. Свойства воды. Агрегатное состояние воды при обычных условиях. Вода в природе. Круговорот воды. Разновидности воды: пресная, соленая, минеральная, питьевая, морская, речная. Очистка загрязненной воды: фильтрование, выпаривание, дистилляция. Обеззараживание воды.</w:t>
      </w:r>
    </w:p>
    <w:p w:rsidR="00015529" w:rsidRDefault="00015529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Демонстрационные опыты: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«Разделение твердой смеси песка и железных опилок при помощи магнита»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«Горение свечи на воздухе», «Окисление свежей картофельной или яблочной дольки на воздухе»</w:t>
      </w:r>
      <w:r w:rsidR="00015529">
        <w:rPr>
          <w:rFonts w:ascii="Times New Roman" w:hAnsi="Times New Roman"/>
          <w:color w:val="181818"/>
          <w:sz w:val="28"/>
          <w:szCs w:val="28"/>
          <w:lang w:eastAsia="ru-RU"/>
        </w:rPr>
        <w:t xml:space="preserve">, 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«Углекислый газ Лимонада Лимонадыча» – получение углекислого газа из питьевой соды и лимонной кислоты»</w:t>
      </w:r>
    </w:p>
    <w:p w:rsidR="00015529" w:rsidRDefault="00015529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Лабораторные опыты: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«Приготовление лимонада».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«Гашеная известь + углекислый газ». Продувание выдыхаемого воздуха в трубку через раствор гашеной извести»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«Выпаривание капли воды на предметном стекле и обнаружение на поверхности стекла белого налета»</w:t>
      </w:r>
    </w:p>
    <w:p w:rsidR="00015529" w:rsidRDefault="00015529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Практические  работы: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  <w:t>«Изменение окраски индикаторов в различных средах»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>«Очистка загрязненной поваренной соли»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«Выращивание кристаллов поваренной соли»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«Методы разделения смесей»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«Признак химической реакции – выделение газа»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«Признак химической реакции – изменение цвета»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  <w:t>«Признак химической реакции – растворение и образование осадка»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  <w:t>«Растворимые и нерастворимые вещества в воде»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  <w:t>«Очистка воды»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Дом, в котором «живут» химические элементы (4ч)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История возникновения алхимии. Жизнь и деятельность Д.И. Менделеева. История открытия ПЗ. Атом. Молекула. Химический элемент. Знаки химических элементов. ПСХЭ, периоды, группы. Относительная атомная и молекулярная массы.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Домашняя химия (10 ч)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Основные компоненты пищи: жиры, белки, углеводы, витамины, соли. Химические элементы, которые образуют пищу. Белки, значение и применение. Белки растительного и животного происхождения. Какие продукты питания содержат жиры? Значение и применение жиров (не только в пище). Польза жиров в питании человека. Углеводы = углерод + вода – не все так просто. Сахар – еще не значит «сладкий». Вкус хлеба, вермишели, картошки, леденцов. Как распознать сахар и крахмал? Витамины, их роль в процессах жизнедеятельности.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Состав продуктов питания. Пищевые добавки. Лекарственные препараты. Домашняя аптечка, ее содержимое. Правила использования и хранения лекарств. Качественные реакции на функциональные группы. Щёлочи – тоже едкие вещества. Свойства щелочей. Обнаружение щелочей. Первая помощь при щелочных ожогах. Взрывчатые и горючие вещества. Опасные газовые смеси. Бытовые химикаты, их классификация на основе применения. Правила обращения с препаратами бытовой химии. Отравление бытовыми химикатами: (раствор аммиака, уксусная кислота, перманганат калия, бытовой газ, угарный газ, инсектициды, растворители, лакокрасочные материал и т.п.).  Оказание первой помощи при отравлениях и ожогах. 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 Состав средств. рН. Классификация косметических средств: мыло, шампунь, духи, гели, лосьоны и др.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Демонстрационные опыты: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«Обнаружение витаминов в продуктах».</w:t>
      </w:r>
    </w:p>
    <w:p w:rsidR="00015529" w:rsidRDefault="00015529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Лабораторные опыты: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«Сворачивание белка куриного яйца при нагревании», «Сворачивание белков молока при добавлении лимонной кислоты, спирта».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«Окрашивание спиртового раствора йода крахмалом».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«Определение щелочи».</w:t>
      </w:r>
    </w:p>
    <w:p w:rsidR="00015529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«Измерение  рН моющих средств».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Практические работы: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«Анализ пищевых продуктов».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«Содержимое домашней аптечки».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«Удивительные опыты с лекарственными веществами».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«Опыты с бытовыми химикатами»</w:t>
      </w:r>
    </w:p>
    <w:p w:rsidR="00C23A18" w:rsidRPr="00DF216F" w:rsidRDefault="00C23A18" w:rsidP="0001552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="00015529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Выводим 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пятна»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br/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Увлекательная химия для экспериментаторов (4ч)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Сахарная змея. Змеи из лекарств. Реакции окрашивания пламени. Техника проведения опытов. Методика проведения опыта. Методика проведения опытов.</w:t>
      </w:r>
    </w:p>
    <w:p w:rsidR="00015529" w:rsidRDefault="00015529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Практические работы: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Получение фараоновых змей»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«Разноцветный фейерверк»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«</w:t>
      </w: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Химические водоросли»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«Изготовление химических елок и игрушек»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015529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Проектная работа (2ч)</w:t>
      </w:r>
    </w:p>
    <w:p w:rsidR="00C23A18" w:rsidRPr="00DF216F" w:rsidRDefault="00C23A18" w:rsidP="000155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color w:val="181818"/>
          <w:sz w:val="28"/>
          <w:szCs w:val="28"/>
          <w:lang w:eastAsia="ru-RU"/>
        </w:rPr>
        <w:t>Защита проекта Подведение итогов работы.</w:t>
      </w:r>
    </w:p>
    <w:p w:rsidR="00C23A18" w:rsidRPr="00DF216F" w:rsidRDefault="00C23A18" w:rsidP="009A337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C23A18" w:rsidRPr="00DF216F" w:rsidRDefault="00C23A18" w:rsidP="009A337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ТЕМАТИЧЕСКОЕ ПЛАНИРОВАНИЕ КУРСА ВНЕУРОЧНОЙ ДЕЯТЕЛЬНОСТИ «</w:t>
      </w:r>
      <w:r w:rsidR="00800912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ХИМИЯ ВОКРУГ НАС</w:t>
      </w: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:rsidR="00C23A18" w:rsidRPr="00DF216F" w:rsidRDefault="00C23A18" w:rsidP="009A3370">
      <w:pPr>
        <w:shd w:val="clear" w:color="auto" w:fill="FFFFFF"/>
        <w:spacing w:after="24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2092"/>
      </w:tblGrid>
      <w:tr w:rsidR="00C23A18" w:rsidRPr="00DF216F" w:rsidTr="00914CE8">
        <w:tc>
          <w:tcPr>
            <w:tcW w:w="1101" w:type="dxa"/>
          </w:tcPr>
          <w:p w:rsidR="00C23A18" w:rsidRPr="00DF216F" w:rsidRDefault="00C23A18" w:rsidP="0073716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78" w:type="dxa"/>
          </w:tcPr>
          <w:p w:rsidR="00C23A18" w:rsidRPr="00DF216F" w:rsidRDefault="00C23A18" w:rsidP="0073716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92" w:type="dxa"/>
          </w:tcPr>
          <w:p w:rsidR="00C23A18" w:rsidRPr="00DF216F" w:rsidRDefault="00C23A18" w:rsidP="00737161">
            <w:pPr>
              <w:spacing w:after="24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1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Введение  </w:t>
            </w: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Лаборатория юного химика </w:t>
            </w:r>
          </w:p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3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Дом, в котором «живут» химические элементы </w:t>
            </w: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Домашняя химия </w:t>
            </w: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Увлекательная химия для экспериментаторов </w:t>
            </w: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C23A18" w:rsidRPr="00DF216F" w:rsidTr="00914CE8">
        <w:tc>
          <w:tcPr>
            <w:tcW w:w="1101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6</w:t>
            </w:r>
            <w:r w:rsidR="00015529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Проектная работа </w:t>
            </w:r>
          </w:p>
        </w:tc>
        <w:tc>
          <w:tcPr>
            <w:tcW w:w="2092" w:type="dxa"/>
          </w:tcPr>
          <w:p w:rsidR="00C23A18" w:rsidRPr="00DF216F" w:rsidRDefault="00C23A18" w:rsidP="00914CE8">
            <w:pPr>
              <w:spacing w:after="240" w:line="240" w:lineRule="auto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C23A18" w:rsidRPr="00DF216F" w:rsidRDefault="00C23A18" w:rsidP="009A3370">
      <w:pPr>
        <w:shd w:val="clear" w:color="auto" w:fill="FFFFFF"/>
        <w:spacing w:after="24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C23A18" w:rsidRPr="00DF216F" w:rsidRDefault="00C23A18" w:rsidP="009A3370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курса «</w:t>
      </w:r>
      <w:r w:rsidR="00800912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Химия вокруг нас</w:t>
      </w: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tbl>
      <w:tblPr>
        <w:tblW w:w="9967" w:type="dxa"/>
        <w:tblCellMar>
          <w:left w:w="0" w:type="dxa"/>
          <w:right w:w="0" w:type="dxa"/>
        </w:tblCellMar>
        <w:tblLook w:val="00A0"/>
      </w:tblPr>
      <w:tblGrid>
        <w:gridCol w:w="1236"/>
        <w:gridCol w:w="7236"/>
        <w:gridCol w:w="1495"/>
      </w:tblGrid>
      <w:tr w:rsidR="00C23A18" w:rsidRPr="00DF216F" w:rsidTr="00820AA8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015529" w:rsidRDefault="00C23A18" w:rsidP="009A33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015529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№</w:t>
            </w:r>
          </w:p>
          <w:p w:rsidR="00C23A18" w:rsidRPr="00015529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015529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015529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015529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015529" w:rsidRDefault="00C23A18" w:rsidP="00737161">
            <w:pPr>
              <w:spacing w:after="0" w:line="170" w:lineRule="atLeast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15529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Введение  (2ч)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Химия-наука о веществах, их свойствах и превращениях.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026BFA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Знакомство с лабораторным оборудованием.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Лаборатория юного химика (12 ч)</w:t>
            </w:r>
          </w:p>
        </w:tc>
      </w:tr>
      <w:tr w:rsidR="00C23A18" w:rsidRPr="00DF216F" w:rsidTr="00ED623F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Понятие об индикаторах.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422B5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Смеси. Однородные и неоднородные.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Кристаллы.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Понятие о химических реакциях.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Признаки химической реакции – изменение цвета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Признаки химической реакции – образование и растворение осадка.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both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Чистые вещества и смеси. Способы разделения смесей.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Понятие о растворах</w:t>
            </w:r>
            <w:r w:rsidR="0001552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Состав воздуха. Кислород.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Углекислый газ в воздухе.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Чудесная жидкость – вода.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Очистка загрязненной воды</w:t>
            </w:r>
            <w:r w:rsidR="0001552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Дом, в которо</w:t>
            </w:r>
            <w:r w:rsidR="00015529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м «живут» химические элементы (</w:t>
            </w: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4ч)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Алхимический период в истории химии.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Жизнь и деятельность Д.И. Менделеева.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Понятие о химическом элементе.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Относительная атомная и молекулярная массы.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Домашняя химия (10 ч)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Основные компоненты пищи. Белки.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Основные компоненты пищи. Жиры и углеводы.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24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Основные компоненты пищи. Витамины.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Анализ продуктов питания</w:t>
            </w:r>
            <w:r w:rsidR="0001552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Понятие о лекарственных препаратах</w:t>
            </w:r>
            <w:r w:rsidR="0001552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Удивительны опыты с лекарственными веществами.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Щёлочи и работа с ними.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Горючие вещества и смеси.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Знакомство с бытовыми химикатами.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Азбука химчистки.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Знакомство с косметическими средствами.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Увлекательная химия для экспериментаторов (4 ч)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Изготовление фараоновых змей.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Знакомство с реакциями окрашивания пламени.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Водоросли в колбе.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Химический новый год.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23A18" w:rsidRPr="00DF216F" w:rsidTr="009A3370">
        <w:trPr>
          <w:trHeight w:val="17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Проектная работа (2 ч)</w:t>
            </w:r>
          </w:p>
        </w:tc>
      </w:tr>
      <w:tr w:rsidR="00C23A18" w:rsidRPr="00DF216F" w:rsidTr="00737161">
        <w:trPr>
          <w:trHeight w:val="1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015529">
            <w:pPr>
              <w:spacing w:after="0" w:line="170" w:lineRule="atLeast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Защита проектов</w:t>
            </w:r>
            <w:r w:rsidRPr="00DF216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«</w:t>
            </w: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Дом, в котором «живут» химические элементы»</w:t>
            </w:r>
            <w:r w:rsidR="00015529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8" w:rsidRPr="00DF216F" w:rsidRDefault="00C23A18" w:rsidP="009A3370">
            <w:pPr>
              <w:spacing w:after="0" w:line="170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DF216F"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23A18" w:rsidRPr="00DF216F" w:rsidRDefault="00C23A18" w:rsidP="00737161">
      <w:pPr>
        <w:shd w:val="clear" w:color="auto" w:fill="FFFFFF"/>
        <w:spacing w:after="24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DF216F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sectPr w:rsidR="00C23A18" w:rsidRPr="00DF216F" w:rsidSect="00546AD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A01"/>
    <w:multiLevelType w:val="multilevel"/>
    <w:tmpl w:val="949A5E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86684"/>
    <w:multiLevelType w:val="multilevel"/>
    <w:tmpl w:val="4204F64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D145F9"/>
    <w:multiLevelType w:val="multilevel"/>
    <w:tmpl w:val="275EA2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C63F02"/>
    <w:multiLevelType w:val="multilevel"/>
    <w:tmpl w:val="AEC6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A527A7"/>
    <w:multiLevelType w:val="multilevel"/>
    <w:tmpl w:val="D912279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41534"/>
    <w:multiLevelType w:val="multilevel"/>
    <w:tmpl w:val="46A47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061070"/>
    <w:multiLevelType w:val="multilevel"/>
    <w:tmpl w:val="872C4DB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6B3280"/>
    <w:multiLevelType w:val="multilevel"/>
    <w:tmpl w:val="4D1C8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AA2937"/>
    <w:multiLevelType w:val="multilevel"/>
    <w:tmpl w:val="A5CC18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364887"/>
    <w:multiLevelType w:val="multilevel"/>
    <w:tmpl w:val="5EF43D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796998"/>
    <w:multiLevelType w:val="multilevel"/>
    <w:tmpl w:val="6038C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C83328"/>
    <w:multiLevelType w:val="multilevel"/>
    <w:tmpl w:val="6B3A30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D77F22"/>
    <w:multiLevelType w:val="multilevel"/>
    <w:tmpl w:val="13642D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FE36B9"/>
    <w:multiLevelType w:val="multilevel"/>
    <w:tmpl w:val="1A4084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A81D40"/>
    <w:multiLevelType w:val="multilevel"/>
    <w:tmpl w:val="AAEEEC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0673A5"/>
    <w:multiLevelType w:val="multilevel"/>
    <w:tmpl w:val="A6940D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537132"/>
    <w:multiLevelType w:val="multilevel"/>
    <w:tmpl w:val="9DC2B2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C46F51"/>
    <w:multiLevelType w:val="multilevel"/>
    <w:tmpl w:val="8256B76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89365C"/>
    <w:multiLevelType w:val="multilevel"/>
    <w:tmpl w:val="5E66E2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9F0F8A"/>
    <w:multiLevelType w:val="multilevel"/>
    <w:tmpl w:val="CC127E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42096C"/>
    <w:multiLevelType w:val="multilevel"/>
    <w:tmpl w:val="2C30B3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AB5D43"/>
    <w:multiLevelType w:val="multilevel"/>
    <w:tmpl w:val="29703C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5C1283"/>
    <w:multiLevelType w:val="multilevel"/>
    <w:tmpl w:val="A9BAE6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137E69"/>
    <w:multiLevelType w:val="multilevel"/>
    <w:tmpl w:val="C4B867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1D31EC"/>
    <w:multiLevelType w:val="multilevel"/>
    <w:tmpl w:val="A97EEC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3702CA"/>
    <w:multiLevelType w:val="multilevel"/>
    <w:tmpl w:val="80F83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FB7FA3"/>
    <w:multiLevelType w:val="multilevel"/>
    <w:tmpl w:val="CB24CD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685AE3"/>
    <w:multiLevelType w:val="multilevel"/>
    <w:tmpl w:val="FC50266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9871DE"/>
    <w:multiLevelType w:val="multilevel"/>
    <w:tmpl w:val="4E1ACF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F70DB8"/>
    <w:multiLevelType w:val="multilevel"/>
    <w:tmpl w:val="0A5EF7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F056ED"/>
    <w:multiLevelType w:val="multilevel"/>
    <w:tmpl w:val="FF7E37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DA40FC"/>
    <w:multiLevelType w:val="multilevel"/>
    <w:tmpl w:val="72D2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435"/>
    <w:multiLevelType w:val="multilevel"/>
    <w:tmpl w:val="2604B5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8B7F4B"/>
    <w:multiLevelType w:val="multilevel"/>
    <w:tmpl w:val="45B21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F4089E"/>
    <w:multiLevelType w:val="multilevel"/>
    <w:tmpl w:val="95B82E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0938B1"/>
    <w:multiLevelType w:val="multilevel"/>
    <w:tmpl w:val="3252D7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101199"/>
    <w:multiLevelType w:val="multilevel"/>
    <w:tmpl w:val="A86E0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E9A3838"/>
    <w:multiLevelType w:val="multilevel"/>
    <w:tmpl w:val="EBC8D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7"/>
  </w:num>
  <w:num w:numId="3">
    <w:abstractNumId w:val="36"/>
  </w:num>
  <w:num w:numId="4">
    <w:abstractNumId w:val="31"/>
  </w:num>
  <w:num w:numId="5">
    <w:abstractNumId w:val="33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5"/>
  </w:num>
  <w:num w:numId="11">
    <w:abstractNumId w:val="23"/>
  </w:num>
  <w:num w:numId="12">
    <w:abstractNumId w:val="15"/>
  </w:num>
  <w:num w:numId="13">
    <w:abstractNumId w:val="28"/>
  </w:num>
  <w:num w:numId="14">
    <w:abstractNumId w:val="16"/>
  </w:num>
  <w:num w:numId="15">
    <w:abstractNumId w:val="21"/>
  </w:num>
  <w:num w:numId="16">
    <w:abstractNumId w:val="14"/>
  </w:num>
  <w:num w:numId="17">
    <w:abstractNumId w:val="26"/>
  </w:num>
  <w:num w:numId="18">
    <w:abstractNumId w:val="9"/>
  </w:num>
  <w:num w:numId="19">
    <w:abstractNumId w:val="29"/>
  </w:num>
  <w:num w:numId="20">
    <w:abstractNumId w:val="30"/>
  </w:num>
  <w:num w:numId="21">
    <w:abstractNumId w:val="19"/>
  </w:num>
  <w:num w:numId="22">
    <w:abstractNumId w:val="32"/>
  </w:num>
  <w:num w:numId="23">
    <w:abstractNumId w:val="13"/>
  </w:num>
  <w:num w:numId="24">
    <w:abstractNumId w:val="24"/>
  </w:num>
  <w:num w:numId="25">
    <w:abstractNumId w:val="35"/>
  </w:num>
  <w:num w:numId="26">
    <w:abstractNumId w:val="34"/>
  </w:num>
  <w:num w:numId="27">
    <w:abstractNumId w:val="1"/>
  </w:num>
  <w:num w:numId="28">
    <w:abstractNumId w:val="20"/>
  </w:num>
  <w:num w:numId="29">
    <w:abstractNumId w:val="0"/>
  </w:num>
  <w:num w:numId="30">
    <w:abstractNumId w:val="17"/>
  </w:num>
  <w:num w:numId="31">
    <w:abstractNumId w:val="18"/>
  </w:num>
  <w:num w:numId="32">
    <w:abstractNumId w:val="22"/>
  </w:num>
  <w:num w:numId="33">
    <w:abstractNumId w:val="27"/>
  </w:num>
  <w:num w:numId="34">
    <w:abstractNumId w:val="4"/>
  </w:num>
  <w:num w:numId="35">
    <w:abstractNumId w:val="2"/>
  </w:num>
  <w:num w:numId="36">
    <w:abstractNumId w:val="11"/>
  </w:num>
  <w:num w:numId="37">
    <w:abstractNumId w:val="1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370"/>
    <w:rsid w:val="00015529"/>
    <w:rsid w:val="00026BFA"/>
    <w:rsid w:val="00173B1F"/>
    <w:rsid w:val="001A2AC6"/>
    <w:rsid w:val="00255DC9"/>
    <w:rsid w:val="003460FE"/>
    <w:rsid w:val="00383C97"/>
    <w:rsid w:val="00422B5C"/>
    <w:rsid w:val="004C405D"/>
    <w:rsid w:val="004C42E1"/>
    <w:rsid w:val="00506CD1"/>
    <w:rsid w:val="00546ADC"/>
    <w:rsid w:val="005E4889"/>
    <w:rsid w:val="00607DA5"/>
    <w:rsid w:val="00737161"/>
    <w:rsid w:val="00775DEC"/>
    <w:rsid w:val="00800912"/>
    <w:rsid w:val="00806317"/>
    <w:rsid w:val="00820AA8"/>
    <w:rsid w:val="00843384"/>
    <w:rsid w:val="0089539E"/>
    <w:rsid w:val="008A64DF"/>
    <w:rsid w:val="00914CE8"/>
    <w:rsid w:val="009A3370"/>
    <w:rsid w:val="009C020B"/>
    <w:rsid w:val="00A30AB4"/>
    <w:rsid w:val="00A325CB"/>
    <w:rsid w:val="00A471B1"/>
    <w:rsid w:val="00B2479E"/>
    <w:rsid w:val="00C23A18"/>
    <w:rsid w:val="00D22DDE"/>
    <w:rsid w:val="00D5046C"/>
    <w:rsid w:val="00D65042"/>
    <w:rsid w:val="00DC06B0"/>
    <w:rsid w:val="00DF216F"/>
    <w:rsid w:val="00E46C9A"/>
    <w:rsid w:val="00ED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uiPriority w:val="99"/>
    <w:rsid w:val="009A3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46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0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Точка 1</cp:lastModifiedBy>
  <cp:revision>2</cp:revision>
  <dcterms:created xsi:type="dcterms:W3CDTF">2024-09-11T10:59:00Z</dcterms:created>
  <dcterms:modified xsi:type="dcterms:W3CDTF">2024-09-11T10:59:00Z</dcterms:modified>
</cp:coreProperties>
</file>